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C2D0" w14:textId="77777777" w:rsidR="00784D3E" w:rsidRDefault="00000000">
      <w:pPr>
        <w:pStyle w:val="Title"/>
        <w:spacing w:line="168" w:lineRule="auto"/>
      </w:pPr>
      <w:r>
        <w:t xml:space="preserve">Haughley Parish Council VAS Risk Assessment </w:t>
      </w:r>
      <w:r w:rsidR="00784D3E">
        <w:t>–</w:t>
      </w:r>
      <w:r>
        <w:t xml:space="preserve"> </w:t>
      </w:r>
    </w:p>
    <w:p w14:paraId="10DC754A" w14:textId="7C8E7B39" w:rsidR="003817CD" w:rsidRDefault="00000000">
      <w:pPr>
        <w:pStyle w:val="Title"/>
        <w:spacing w:line="168" w:lineRule="auto"/>
      </w:pPr>
      <w:r>
        <w:t>For the period 1 April 202</w:t>
      </w:r>
      <w:r w:rsidR="00C76D1D">
        <w:t xml:space="preserve">6 </w:t>
      </w:r>
      <w:r>
        <w:t>to 31 March 202</w:t>
      </w:r>
      <w:r w:rsidR="00C76D1D">
        <w:t>7</w:t>
      </w:r>
    </w:p>
    <w:p w14:paraId="748C558C" w14:textId="77777777" w:rsidR="003817CD" w:rsidRDefault="003817CD">
      <w:pPr>
        <w:pStyle w:val="BodyText"/>
        <w:spacing w:before="8"/>
        <w:rPr>
          <w:sz w:val="43"/>
        </w:rPr>
      </w:pPr>
    </w:p>
    <w:p w14:paraId="46BAC881" w14:textId="77777777" w:rsidR="003817CD" w:rsidRDefault="00000000">
      <w:pPr>
        <w:ind w:left="143"/>
        <w:rPr>
          <w:b/>
          <w:sz w:val="20"/>
        </w:rPr>
      </w:pPr>
      <w:r>
        <w:rPr>
          <w:b/>
          <w:sz w:val="20"/>
        </w:rPr>
        <w:t>All employers must conduct a risk assessment. If you have fewer than five employees you don't have to write anything down.</w:t>
      </w:r>
    </w:p>
    <w:p w14:paraId="06AAE564" w14:textId="77777777" w:rsidR="003817CD" w:rsidRDefault="003817CD">
      <w:pPr>
        <w:pStyle w:val="BodyText"/>
        <w:spacing w:before="1"/>
        <w:rPr>
          <w:b/>
          <w:sz w:val="23"/>
        </w:rPr>
      </w:pPr>
    </w:p>
    <w:tbl>
      <w:tblPr>
        <w:tblW w:w="0" w:type="auto"/>
        <w:tblInd w:w="18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773"/>
        <w:gridCol w:w="3337"/>
        <w:gridCol w:w="3679"/>
        <w:gridCol w:w="3118"/>
        <w:gridCol w:w="1418"/>
        <w:gridCol w:w="1316"/>
        <w:gridCol w:w="1235"/>
      </w:tblGrid>
      <w:tr w:rsidR="003817CD" w14:paraId="38E46FC9" w14:textId="77777777">
        <w:trPr>
          <w:trHeight w:val="874"/>
        </w:trPr>
        <w:tc>
          <w:tcPr>
            <w:tcW w:w="1773" w:type="dxa"/>
          </w:tcPr>
          <w:p w14:paraId="652EEFB6" w14:textId="77777777" w:rsidR="003817CD" w:rsidRDefault="00000000">
            <w:pPr>
              <w:pStyle w:val="TableParagraph"/>
              <w:spacing w:before="84" w:line="249" w:lineRule="auto"/>
              <w:ind w:left="84" w:right="458"/>
              <w:rPr>
                <w:b/>
                <w:sz w:val="20"/>
              </w:rPr>
            </w:pPr>
            <w:r>
              <w:rPr>
                <w:b/>
                <w:sz w:val="20"/>
              </w:rPr>
              <w:t>What are the hazards?</w:t>
            </w:r>
          </w:p>
        </w:tc>
        <w:tc>
          <w:tcPr>
            <w:tcW w:w="3337" w:type="dxa"/>
          </w:tcPr>
          <w:p w14:paraId="54AF16C5" w14:textId="77777777" w:rsidR="003817CD" w:rsidRDefault="00000000">
            <w:pPr>
              <w:pStyle w:val="TableParagraph"/>
              <w:spacing w:before="84"/>
              <w:rPr>
                <w:b/>
                <w:sz w:val="20"/>
              </w:rPr>
            </w:pPr>
            <w:r>
              <w:rPr>
                <w:b/>
                <w:sz w:val="20"/>
              </w:rPr>
              <w:t>Who might be harmed and how?</w:t>
            </w:r>
          </w:p>
        </w:tc>
        <w:tc>
          <w:tcPr>
            <w:tcW w:w="3679" w:type="dxa"/>
          </w:tcPr>
          <w:p w14:paraId="5C0974DB" w14:textId="77777777" w:rsidR="003817CD" w:rsidRDefault="00000000">
            <w:pPr>
              <w:pStyle w:val="TableParagraph"/>
              <w:spacing w:before="84"/>
              <w:rPr>
                <w:b/>
                <w:sz w:val="20"/>
              </w:rPr>
            </w:pPr>
            <w:r>
              <w:rPr>
                <w:b/>
                <w:sz w:val="20"/>
              </w:rPr>
              <w:t>What are you already doing?</w:t>
            </w:r>
          </w:p>
        </w:tc>
        <w:tc>
          <w:tcPr>
            <w:tcW w:w="3118" w:type="dxa"/>
          </w:tcPr>
          <w:p w14:paraId="71D4E7F9" w14:textId="77777777" w:rsidR="003817CD" w:rsidRDefault="00000000">
            <w:pPr>
              <w:pStyle w:val="TableParagraph"/>
              <w:spacing w:before="84" w:line="249" w:lineRule="auto"/>
              <w:ind w:right="369"/>
              <w:rPr>
                <w:b/>
                <w:sz w:val="20"/>
              </w:rPr>
            </w:pPr>
            <w:r>
              <w:rPr>
                <w:b/>
                <w:sz w:val="20"/>
              </w:rPr>
              <w:t>Do you need to do anything else to control this risk?</w:t>
            </w:r>
          </w:p>
        </w:tc>
        <w:tc>
          <w:tcPr>
            <w:tcW w:w="1418" w:type="dxa"/>
          </w:tcPr>
          <w:p w14:paraId="0FD42350" w14:textId="77777777" w:rsidR="003817CD" w:rsidRDefault="00000000">
            <w:pPr>
              <w:pStyle w:val="TableParagraph"/>
              <w:spacing w:before="84" w:line="249" w:lineRule="auto"/>
              <w:ind w:right="391"/>
              <w:rPr>
                <w:b/>
                <w:sz w:val="20"/>
              </w:rPr>
            </w:pPr>
            <w:r>
              <w:rPr>
                <w:b/>
                <w:sz w:val="20"/>
              </w:rPr>
              <w:t>Action by who?</w:t>
            </w:r>
          </w:p>
        </w:tc>
        <w:tc>
          <w:tcPr>
            <w:tcW w:w="1316" w:type="dxa"/>
          </w:tcPr>
          <w:p w14:paraId="585B5E3F" w14:textId="77777777" w:rsidR="003817CD" w:rsidRDefault="00000000">
            <w:pPr>
              <w:pStyle w:val="TableParagraph"/>
              <w:spacing w:before="84" w:line="249" w:lineRule="auto"/>
              <w:ind w:right="289"/>
              <w:rPr>
                <w:b/>
                <w:sz w:val="20"/>
              </w:rPr>
            </w:pPr>
            <w:r>
              <w:rPr>
                <w:b/>
                <w:sz w:val="20"/>
              </w:rPr>
              <w:t>Action by when?</w:t>
            </w:r>
          </w:p>
        </w:tc>
        <w:tc>
          <w:tcPr>
            <w:tcW w:w="1235" w:type="dxa"/>
          </w:tcPr>
          <w:p w14:paraId="443B7AD7" w14:textId="77777777" w:rsidR="003817CD" w:rsidRDefault="00000000">
            <w:pPr>
              <w:pStyle w:val="TableParagraph"/>
              <w:spacing w:before="84" w:line="249" w:lineRule="auto"/>
              <w:ind w:right="153"/>
              <w:rPr>
                <w:b/>
                <w:sz w:val="20"/>
              </w:rPr>
            </w:pPr>
            <w:r>
              <w:rPr>
                <w:b/>
                <w:sz w:val="20"/>
              </w:rPr>
              <w:t>Monitored by</w:t>
            </w:r>
          </w:p>
        </w:tc>
      </w:tr>
      <w:tr w:rsidR="003817CD" w14:paraId="66558AC4" w14:textId="77777777">
        <w:trPr>
          <w:trHeight w:val="1590"/>
        </w:trPr>
        <w:tc>
          <w:tcPr>
            <w:tcW w:w="1773" w:type="dxa"/>
          </w:tcPr>
          <w:p w14:paraId="2EA13827" w14:textId="77777777" w:rsidR="003817CD" w:rsidRDefault="00000000">
            <w:pPr>
              <w:pStyle w:val="TableParagraph"/>
              <w:ind w:left="84"/>
              <w:rPr>
                <w:sz w:val="18"/>
              </w:rPr>
            </w:pPr>
            <w:r>
              <w:rPr>
                <w:sz w:val="18"/>
              </w:rPr>
              <w:t>Working on steps.</w:t>
            </w:r>
          </w:p>
        </w:tc>
        <w:tc>
          <w:tcPr>
            <w:tcW w:w="3337" w:type="dxa"/>
          </w:tcPr>
          <w:p w14:paraId="79F40A9A" w14:textId="77777777" w:rsidR="003817CD" w:rsidRDefault="00000000">
            <w:pPr>
              <w:pStyle w:val="TableParagraph"/>
              <w:spacing w:line="278" w:lineRule="auto"/>
              <w:ind w:right="390"/>
              <w:rPr>
                <w:sz w:val="18"/>
              </w:rPr>
            </w:pPr>
            <w:r>
              <w:rPr>
                <w:sz w:val="18"/>
              </w:rPr>
              <w:t>Person locating or removing sign or replacing battery could fall.</w:t>
            </w:r>
          </w:p>
        </w:tc>
        <w:tc>
          <w:tcPr>
            <w:tcW w:w="3679" w:type="dxa"/>
          </w:tcPr>
          <w:p w14:paraId="2247BF5E" w14:textId="77777777" w:rsidR="003817CD" w:rsidRDefault="00000000">
            <w:pPr>
              <w:pStyle w:val="TableParagraph"/>
              <w:spacing w:line="278" w:lineRule="auto"/>
              <w:ind w:right="251"/>
              <w:rPr>
                <w:sz w:val="18"/>
              </w:rPr>
            </w:pPr>
            <w:r>
              <w:rPr>
                <w:sz w:val="18"/>
              </w:rPr>
              <w:t>Steps to be placed in safe, level, position. Second person to be present to assist in securing and stabilising steps.</w:t>
            </w:r>
          </w:p>
        </w:tc>
        <w:tc>
          <w:tcPr>
            <w:tcW w:w="3118" w:type="dxa"/>
          </w:tcPr>
          <w:p w14:paraId="358531B8" w14:textId="77777777" w:rsidR="003817CD" w:rsidRDefault="00000000">
            <w:pPr>
              <w:pStyle w:val="TableParagraph"/>
              <w:spacing w:line="278" w:lineRule="auto"/>
              <w:ind w:right="281"/>
              <w:rPr>
                <w:sz w:val="18"/>
              </w:rPr>
            </w:pPr>
            <w:r>
              <w:rPr>
                <w:sz w:val="18"/>
              </w:rPr>
              <w:t>Ensure that site conditions are maintained to an acceptable level,</w:t>
            </w:r>
          </w:p>
          <w:p w14:paraId="51D13F00" w14:textId="77777777" w:rsidR="003817CD" w:rsidRDefault="00000000">
            <w:pPr>
              <w:pStyle w:val="TableParagraph"/>
              <w:spacing w:before="0" w:line="278" w:lineRule="auto"/>
              <w:ind w:right="361"/>
              <w:rPr>
                <w:sz w:val="18"/>
              </w:rPr>
            </w:pPr>
            <w:r>
              <w:rPr>
                <w:sz w:val="18"/>
              </w:rPr>
              <w:t>e.g. foliage cut back and a level base for safe and unencumbered use of steps.</w:t>
            </w:r>
          </w:p>
        </w:tc>
        <w:tc>
          <w:tcPr>
            <w:tcW w:w="1418" w:type="dxa"/>
          </w:tcPr>
          <w:p w14:paraId="636AD710" w14:textId="77777777" w:rsidR="003817CD" w:rsidRDefault="00000000">
            <w:pPr>
              <w:pStyle w:val="TableParagraph"/>
              <w:spacing w:line="278" w:lineRule="auto"/>
              <w:ind w:right="62"/>
              <w:rPr>
                <w:sz w:val="18"/>
              </w:rPr>
            </w:pPr>
            <w:r>
              <w:rPr>
                <w:sz w:val="18"/>
              </w:rPr>
              <w:t>Approved list of designated persons only.</w:t>
            </w:r>
          </w:p>
        </w:tc>
        <w:tc>
          <w:tcPr>
            <w:tcW w:w="1316" w:type="dxa"/>
          </w:tcPr>
          <w:p w14:paraId="14C96884" w14:textId="77777777" w:rsidR="003817CD" w:rsidRDefault="00000000">
            <w:pPr>
              <w:pStyle w:val="TableParagraph"/>
              <w:spacing w:line="278" w:lineRule="auto"/>
              <w:ind w:right="110"/>
              <w:rPr>
                <w:sz w:val="18"/>
              </w:rPr>
            </w:pPr>
            <w:r>
              <w:rPr>
                <w:sz w:val="18"/>
              </w:rPr>
              <w:t>From first installation, then ongoing.</w:t>
            </w:r>
          </w:p>
        </w:tc>
        <w:tc>
          <w:tcPr>
            <w:tcW w:w="1235" w:type="dxa"/>
          </w:tcPr>
          <w:p w14:paraId="0DBB526B" w14:textId="77777777" w:rsidR="003817CD" w:rsidRDefault="00000000">
            <w:pPr>
              <w:pStyle w:val="TableParagraph"/>
              <w:spacing w:line="278" w:lineRule="auto"/>
              <w:ind w:right="359"/>
              <w:rPr>
                <w:sz w:val="18"/>
              </w:rPr>
            </w:pPr>
            <w:r>
              <w:rPr>
                <w:sz w:val="18"/>
              </w:rPr>
              <w:t>Haughley Parish Council</w:t>
            </w:r>
          </w:p>
        </w:tc>
      </w:tr>
      <w:tr w:rsidR="003817CD" w14:paraId="7ACFD15C" w14:textId="77777777">
        <w:trPr>
          <w:trHeight w:val="2310"/>
        </w:trPr>
        <w:tc>
          <w:tcPr>
            <w:tcW w:w="1773" w:type="dxa"/>
          </w:tcPr>
          <w:p w14:paraId="7AB96E5F" w14:textId="77777777" w:rsidR="003817CD" w:rsidRDefault="00000000">
            <w:pPr>
              <w:pStyle w:val="TableParagraph"/>
              <w:spacing w:line="278" w:lineRule="auto"/>
              <w:ind w:left="84" w:right="78"/>
              <w:rPr>
                <w:sz w:val="18"/>
              </w:rPr>
            </w:pPr>
            <w:r>
              <w:rPr>
                <w:sz w:val="18"/>
              </w:rPr>
              <w:t>At risk from passing traffic.</w:t>
            </w:r>
          </w:p>
        </w:tc>
        <w:tc>
          <w:tcPr>
            <w:tcW w:w="3337" w:type="dxa"/>
          </w:tcPr>
          <w:p w14:paraId="36CC254E" w14:textId="77777777" w:rsidR="003817CD" w:rsidRDefault="00000000">
            <w:pPr>
              <w:pStyle w:val="TableParagraph"/>
              <w:spacing w:line="278" w:lineRule="auto"/>
              <w:ind w:right="450"/>
              <w:rPr>
                <w:sz w:val="18"/>
              </w:rPr>
            </w:pPr>
            <w:r>
              <w:rPr>
                <w:sz w:val="18"/>
              </w:rPr>
              <w:t>Person, as above, and/or assistant could be struck by errant vehicle.</w:t>
            </w:r>
          </w:p>
        </w:tc>
        <w:tc>
          <w:tcPr>
            <w:tcW w:w="3679" w:type="dxa"/>
          </w:tcPr>
          <w:p w14:paraId="50BFDF4D" w14:textId="77777777" w:rsidR="003817CD" w:rsidRDefault="00000000">
            <w:pPr>
              <w:pStyle w:val="TableParagraph"/>
              <w:spacing w:line="278" w:lineRule="auto"/>
              <w:ind w:right="93"/>
              <w:rPr>
                <w:sz w:val="18"/>
              </w:rPr>
            </w:pPr>
            <w:r>
              <w:rPr>
                <w:sz w:val="18"/>
              </w:rPr>
              <w:t>Accompanying vehicle to be positioned, on highway, with hazard lights on, to</w:t>
            </w:r>
            <w:r>
              <w:rPr>
                <w:spacing w:val="-30"/>
                <w:sz w:val="18"/>
              </w:rPr>
              <w:t xml:space="preserve"> </w:t>
            </w:r>
            <w:r>
              <w:rPr>
                <w:sz w:val="18"/>
              </w:rPr>
              <w:t xml:space="preserve">safeguard working area. Warning triangle and/or cones to be used to give advanced warning to road users. At Haughley New Street </w:t>
            </w:r>
            <w:r>
              <w:rPr>
                <w:spacing w:val="-3"/>
                <w:sz w:val="18"/>
              </w:rPr>
              <w:t xml:space="preserve">only, </w:t>
            </w:r>
            <w:r>
              <w:rPr>
                <w:sz w:val="18"/>
              </w:rPr>
              <w:t>it may be possible to park off road and work safely some distance from highway edge. Cones will still be necessary. All persons to wear high visibility clothing.</w:t>
            </w:r>
          </w:p>
        </w:tc>
        <w:tc>
          <w:tcPr>
            <w:tcW w:w="3118" w:type="dxa"/>
          </w:tcPr>
          <w:p w14:paraId="6BE66F20" w14:textId="77777777" w:rsidR="003817CD" w:rsidRDefault="00000000">
            <w:pPr>
              <w:pStyle w:val="TableParagraph"/>
              <w:spacing w:line="278" w:lineRule="auto"/>
              <w:rPr>
                <w:sz w:val="18"/>
              </w:rPr>
            </w:pPr>
            <w:r>
              <w:rPr>
                <w:sz w:val="18"/>
              </w:rPr>
              <w:t>Minimise time that safeguarding vehicle is stationary, if on highway.</w:t>
            </w:r>
          </w:p>
        </w:tc>
        <w:tc>
          <w:tcPr>
            <w:tcW w:w="1418" w:type="dxa"/>
          </w:tcPr>
          <w:p w14:paraId="02421CE2" w14:textId="77777777" w:rsidR="003817CD" w:rsidRDefault="00000000">
            <w:pPr>
              <w:pStyle w:val="TableParagraph"/>
              <w:spacing w:line="278" w:lineRule="auto"/>
              <w:ind w:right="62"/>
              <w:rPr>
                <w:sz w:val="18"/>
              </w:rPr>
            </w:pPr>
            <w:r>
              <w:rPr>
                <w:sz w:val="18"/>
              </w:rPr>
              <w:t>Approved list of designated persons only.</w:t>
            </w:r>
          </w:p>
        </w:tc>
        <w:tc>
          <w:tcPr>
            <w:tcW w:w="1316" w:type="dxa"/>
          </w:tcPr>
          <w:p w14:paraId="3D5AC020" w14:textId="77777777" w:rsidR="003817CD" w:rsidRDefault="00000000">
            <w:pPr>
              <w:pStyle w:val="TableParagraph"/>
              <w:spacing w:line="278" w:lineRule="auto"/>
              <w:ind w:right="110"/>
              <w:rPr>
                <w:sz w:val="18"/>
              </w:rPr>
            </w:pPr>
            <w:r>
              <w:rPr>
                <w:sz w:val="18"/>
              </w:rPr>
              <w:t>From first installation, then ongoing.</w:t>
            </w:r>
          </w:p>
        </w:tc>
        <w:tc>
          <w:tcPr>
            <w:tcW w:w="1235" w:type="dxa"/>
          </w:tcPr>
          <w:p w14:paraId="5D89640B" w14:textId="77777777" w:rsidR="003817CD" w:rsidRDefault="00000000">
            <w:pPr>
              <w:pStyle w:val="TableParagraph"/>
              <w:spacing w:line="278" w:lineRule="auto"/>
              <w:ind w:right="359"/>
              <w:rPr>
                <w:sz w:val="18"/>
              </w:rPr>
            </w:pPr>
            <w:r>
              <w:rPr>
                <w:sz w:val="18"/>
              </w:rPr>
              <w:t>Haughley Parish Council</w:t>
            </w:r>
          </w:p>
        </w:tc>
      </w:tr>
      <w:tr w:rsidR="003817CD" w14:paraId="6BFCAED5" w14:textId="77777777">
        <w:trPr>
          <w:trHeight w:val="1110"/>
        </w:trPr>
        <w:tc>
          <w:tcPr>
            <w:tcW w:w="1773" w:type="dxa"/>
          </w:tcPr>
          <w:p w14:paraId="119FAEAF" w14:textId="77777777" w:rsidR="003817CD" w:rsidRDefault="00000000">
            <w:pPr>
              <w:pStyle w:val="TableParagraph"/>
              <w:spacing w:line="278" w:lineRule="auto"/>
              <w:ind w:left="84" w:right="157"/>
              <w:rPr>
                <w:sz w:val="18"/>
              </w:rPr>
            </w:pPr>
            <w:r>
              <w:rPr>
                <w:sz w:val="18"/>
              </w:rPr>
              <w:t>Lifting and locating sign.</w:t>
            </w:r>
          </w:p>
        </w:tc>
        <w:tc>
          <w:tcPr>
            <w:tcW w:w="3337" w:type="dxa"/>
          </w:tcPr>
          <w:p w14:paraId="35FD3795" w14:textId="77777777" w:rsidR="003817CD" w:rsidRDefault="00000000">
            <w:pPr>
              <w:pStyle w:val="TableParagraph"/>
              <w:spacing w:line="278" w:lineRule="auto"/>
              <w:ind w:right="280"/>
              <w:rPr>
                <w:sz w:val="18"/>
              </w:rPr>
            </w:pPr>
            <w:r>
              <w:rPr>
                <w:sz w:val="18"/>
              </w:rPr>
              <w:t>Persons, above, may mishandle sign weighing 6kg.</w:t>
            </w:r>
          </w:p>
        </w:tc>
        <w:tc>
          <w:tcPr>
            <w:tcW w:w="3679" w:type="dxa"/>
          </w:tcPr>
          <w:p w14:paraId="4E4A17F5" w14:textId="77777777" w:rsidR="003817CD" w:rsidRDefault="00000000">
            <w:pPr>
              <w:pStyle w:val="TableParagraph"/>
              <w:spacing w:line="278" w:lineRule="auto"/>
              <w:ind w:right="242"/>
              <w:rPr>
                <w:sz w:val="18"/>
              </w:rPr>
            </w:pPr>
            <w:r>
              <w:rPr>
                <w:sz w:val="18"/>
              </w:rPr>
              <w:t>Ensure that persons are able to safely handle 6kg sign, from steps to position on post, without assistance. Anyone lifting heavy items to wear safety footwear.</w:t>
            </w:r>
          </w:p>
        </w:tc>
        <w:tc>
          <w:tcPr>
            <w:tcW w:w="3118" w:type="dxa"/>
          </w:tcPr>
          <w:p w14:paraId="0B860120" w14:textId="77777777" w:rsidR="003817CD" w:rsidRDefault="00000000">
            <w:pPr>
              <w:pStyle w:val="TableParagraph"/>
              <w:spacing w:line="278" w:lineRule="auto"/>
              <w:ind w:right="471"/>
              <w:rPr>
                <w:sz w:val="18"/>
              </w:rPr>
            </w:pPr>
            <w:r>
              <w:rPr>
                <w:sz w:val="18"/>
              </w:rPr>
              <w:t>Positioning of sign to take place without battery, to minimise lift weight. Battery to be fitted separately.</w:t>
            </w:r>
          </w:p>
        </w:tc>
        <w:tc>
          <w:tcPr>
            <w:tcW w:w="1418" w:type="dxa"/>
          </w:tcPr>
          <w:p w14:paraId="2EE5EA6A" w14:textId="77777777" w:rsidR="003817CD" w:rsidRDefault="00000000">
            <w:pPr>
              <w:pStyle w:val="TableParagraph"/>
              <w:spacing w:line="278" w:lineRule="auto"/>
              <w:ind w:right="62"/>
              <w:rPr>
                <w:sz w:val="18"/>
              </w:rPr>
            </w:pPr>
            <w:r>
              <w:rPr>
                <w:sz w:val="18"/>
              </w:rPr>
              <w:t>Approved list of designated persons only.</w:t>
            </w:r>
          </w:p>
        </w:tc>
        <w:tc>
          <w:tcPr>
            <w:tcW w:w="1316" w:type="dxa"/>
          </w:tcPr>
          <w:p w14:paraId="455EAA6A" w14:textId="77777777" w:rsidR="003817CD" w:rsidRDefault="00000000">
            <w:pPr>
              <w:pStyle w:val="TableParagraph"/>
              <w:spacing w:line="278" w:lineRule="auto"/>
              <w:ind w:right="110"/>
              <w:rPr>
                <w:sz w:val="18"/>
              </w:rPr>
            </w:pPr>
            <w:r>
              <w:rPr>
                <w:sz w:val="18"/>
              </w:rPr>
              <w:t>From first installation, then ongoing.</w:t>
            </w:r>
          </w:p>
        </w:tc>
        <w:tc>
          <w:tcPr>
            <w:tcW w:w="1235" w:type="dxa"/>
          </w:tcPr>
          <w:p w14:paraId="5BBC9067" w14:textId="77777777" w:rsidR="003817CD" w:rsidRDefault="00000000">
            <w:pPr>
              <w:pStyle w:val="TableParagraph"/>
              <w:spacing w:line="278" w:lineRule="auto"/>
              <w:ind w:right="168"/>
              <w:rPr>
                <w:rFonts w:ascii="Liberation Sans Narrow"/>
                <w:sz w:val="18"/>
              </w:rPr>
            </w:pPr>
            <w:r>
              <w:rPr>
                <w:rFonts w:ascii="Liberation Sans Narrow"/>
                <w:sz w:val="18"/>
              </w:rPr>
              <w:t>Haughley Parish Council</w:t>
            </w:r>
          </w:p>
        </w:tc>
      </w:tr>
      <w:tr w:rsidR="003817CD" w14:paraId="1DD4DD05" w14:textId="77777777">
        <w:trPr>
          <w:trHeight w:val="630"/>
        </w:trPr>
        <w:tc>
          <w:tcPr>
            <w:tcW w:w="1773" w:type="dxa"/>
            <w:tcBorders>
              <w:bottom w:val="single" w:sz="8" w:space="0" w:color="000000"/>
            </w:tcBorders>
          </w:tcPr>
          <w:p w14:paraId="57CC2567" w14:textId="77777777" w:rsidR="003817CD" w:rsidRDefault="003817CD">
            <w:pPr>
              <w:pStyle w:val="TableParagraph"/>
              <w:spacing w:before="0"/>
              <w:ind w:left="0"/>
              <w:rPr>
                <w:rFonts w:ascii="Times New Roman"/>
                <w:sz w:val="18"/>
              </w:rPr>
            </w:pPr>
          </w:p>
        </w:tc>
        <w:tc>
          <w:tcPr>
            <w:tcW w:w="3337" w:type="dxa"/>
            <w:tcBorders>
              <w:bottom w:val="single" w:sz="8" w:space="0" w:color="000000"/>
            </w:tcBorders>
          </w:tcPr>
          <w:p w14:paraId="4DC3BC5B" w14:textId="77777777" w:rsidR="003817CD" w:rsidRDefault="003817CD">
            <w:pPr>
              <w:pStyle w:val="TableParagraph"/>
              <w:spacing w:before="0"/>
              <w:ind w:left="0"/>
              <w:rPr>
                <w:rFonts w:ascii="Times New Roman"/>
                <w:sz w:val="18"/>
              </w:rPr>
            </w:pPr>
          </w:p>
        </w:tc>
        <w:tc>
          <w:tcPr>
            <w:tcW w:w="3679" w:type="dxa"/>
            <w:tcBorders>
              <w:bottom w:val="single" w:sz="8" w:space="0" w:color="000000"/>
            </w:tcBorders>
          </w:tcPr>
          <w:p w14:paraId="691DC406" w14:textId="77777777" w:rsidR="003817CD" w:rsidRDefault="003817CD">
            <w:pPr>
              <w:pStyle w:val="TableParagraph"/>
              <w:spacing w:before="0"/>
              <w:ind w:left="0"/>
              <w:rPr>
                <w:rFonts w:ascii="Times New Roman"/>
                <w:sz w:val="18"/>
              </w:rPr>
            </w:pPr>
          </w:p>
        </w:tc>
        <w:tc>
          <w:tcPr>
            <w:tcW w:w="3118" w:type="dxa"/>
            <w:tcBorders>
              <w:bottom w:val="single" w:sz="8" w:space="0" w:color="000000"/>
            </w:tcBorders>
          </w:tcPr>
          <w:p w14:paraId="35F619A2" w14:textId="77777777" w:rsidR="003817CD" w:rsidRDefault="003817CD">
            <w:pPr>
              <w:pStyle w:val="TableParagraph"/>
              <w:spacing w:before="0"/>
              <w:ind w:left="0"/>
              <w:rPr>
                <w:rFonts w:ascii="Times New Roman"/>
                <w:sz w:val="18"/>
              </w:rPr>
            </w:pPr>
          </w:p>
        </w:tc>
        <w:tc>
          <w:tcPr>
            <w:tcW w:w="1418" w:type="dxa"/>
            <w:tcBorders>
              <w:bottom w:val="single" w:sz="8" w:space="0" w:color="000000"/>
            </w:tcBorders>
          </w:tcPr>
          <w:p w14:paraId="3D423491" w14:textId="77777777" w:rsidR="003817CD" w:rsidRDefault="003817CD">
            <w:pPr>
              <w:pStyle w:val="TableParagraph"/>
              <w:spacing w:before="0"/>
              <w:ind w:left="0"/>
              <w:rPr>
                <w:rFonts w:ascii="Times New Roman"/>
                <w:sz w:val="18"/>
              </w:rPr>
            </w:pPr>
          </w:p>
        </w:tc>
        <w:tc>
          <w:tcPr>
            <w:tcW w:w="1316" w:type="dxa"/>
            <w:tcBorders>
              <w:bottom w:val="single" w:sz="8" w:space="0" w:color="000000"/>
            </w:tcBorders>
          </w:tcPr>
          <w:p w14:paraId="2FE77AEA" w14:textId="77777777" w:rsidR="003817CD" w:rsidRDefault="003817CD">
            <w:pPr>
              <w:pStyle w:val="TableParagraph"/>
              <w:spacing w:before="0"/>
              <w:ind w:left="0"/>
              <w:rPr>
                <w:rFonts w:ascii="Times New Roman"/>
                <w:sz w:val="18"/>
              </w:rPr>
            </w:pPr>
          </w:p>
        </w:tc>
        <w:tc>
          <w:tcPr>
            <w:tcW w:w="1235" w:type="dxa"/>
            <w:tcBorders>
              <w:bottom w:val="single" w:sz="8" w:space="0" w:color="000000"/>
            </w:tcBorders>
          </w:tcPr>
          <w:p w14:paraId="5E632D7C" w14:textId="77777777" w:rsidR="003817CD" w:rsidRDefault="003817CD">
            <w:pPr>
              <w:pStyle w:val="TableParagraph"/>
              <w:spacing w:before="0"/>
              <w:ind w:left="0"/>
              <w:rPr>
                <w:rFonts w:ascii="Times New Roman"/>
                <w:sz w:val="18"/>
              </w:rPr>
            </w:pPr>
          </w:p>
        </w:tc>
      </w:tr>
    </w:tbl>
    <w:p w14:paraId="0A2FBCAC" w14:textId="77777777" w:rsidR="003817CD" w:rsidRDefault="003817CD">
      <w:pPr>
        <w:pStyle w:val="BodyText"/>
        <w:rPr>
          <w:b/>
          <w:sz w:val="24"/>
        </w:rPr>
      </w:pPr>
    </w:p>
    <w:p w14:paraId="6465BA45" w14:textId="77777777" w:rsidR="003817CD" w:rsidRDefault="003817CD">
      <w:pPr>
        <w:pStyle w:val="BodyText"/>
        <w:rPr>
          <w:b/>
          <w:sz w:val="24"/>
        </w:rPr>
      </w:pPr>
    </w:p>
    <w:p w14:paraId="2DA7D437" w14:textId="77777777" w:rsidR="003817CD" w:rsidRDefault="003817CD">
      <w:pPr>
        <w:pStyle w:val="BodyText"/>
        <w:spacing w:before="9"/>
        <w:rPr>
          <w:b/>
          <w:sz w:val="21"/>
        </w:rPr>
      </w:pPr>
    </w:p>
    <w:p w14:paraId="1A851215" w14:textId="77777777" w:rsidR="003817CD" w:rsidRDefault="00000000">
      <w:pPr>
        <w:pStyle w:val="BodyText"/>
        <w:spacing w:line="278" w:lineRule="auto"/>
        <w:ind w:left="118"/>
      </w:pPr>
      <w:r>
        <w:t>You should review your risk assessment if you think it might no longer be valid (eg following an accident in the workplace or if there are any significant changes to hazards, such as new work equipment or work activities).</w:t>
      </w:r>
    </w:p>
    <w:p w14:paraId="7E1369C5" w14:textId="77777777" w:rsidR="003817CD" w:rsidRDefault="003817CD">
      <w:pPr>
        <w:pStyle w:val="BodyText"/>
        <w:rPr>
          <w:sz w:val="20"/>
        </w:rPr>
      </w:pPr>
    </w:p>
    <w:p w14:paraId="49CDA8F8" w14:textId="77777777" w:rsidR="003817CD" w:rsidRDefault="003817CD">
      <w:pPr>
        <w:pStyle w:val="BodyText"/>
        <w:spacing w:before="10"/>
        <w:rPr>
          <w:sz w:val="16"/>
        </w:rPr>
      </w:pPr>
    </w:p>
    <w:p w14:paraId="71D81C6A" w14:textId="65B97690" w:rsidR="003817CD" w:rsidRDefault="00000000">
      <w:pPr>
        <w:ind w:left="118"/>
        <w:rPr>
          <w:b/>
          <w:sz w:val="24"/>
        </w:rPr>
      </w:pPr>
      <w:r>
        <w:rPr>
          <w:b/>
          <w:sz w:val="24"/>
        </w:rPr>
        <w:t>Review Ma</w:t>
      </w:r>
      <w:r w:rsidR="00784D3E">
        <w:rPr>
          <w:b/>
          <w:sz w:val="24"/>
        </w:rPr>
        <w:t>y 202</w:t>
      </w:r>
      <w:r w:rsidR="00C76D1D">
        <w:rPr>
          <w:b/>
          <w:sz w:val="24"/>
        </w:rPr>
        <w:t>6</w:t>
      </w:r>
    </w:p>
    <w:sectPr w:rsidR="003817CD">
      <w:type w:val="continuous"/>
      <w:pgSz w:w="16840" w:h="11910" w:orient="landscape"/>
      <w:pgMar w:top="300" w:right="24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CD"/>
    <w:rsid w:val="003817CD"/>
    <w:rsid w:val="004B23D1"/>
    <w:rsid w:val="005148A5"/>
    <w:rsid w:val="00784D3E"/>
    <w:rsid w:val="00C76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EC7"/>
  <w15:docId w15:val="{CE62B591-5F55-4959-AF19-F38C872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56"/>
      <w:ind w:left="5036" w:right="4450" w:hanging="272"/>
    </w:pPr>
    <w:rPr>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3"/>
      <w:ind w:left="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 risk</dc:title>
  <dc:creator>User</dc:creator>
  <cp:lastModifiedBy>Haughley Parish Clerk</cp:lastModifiedBy>
  <cp:revision>3</cp:revision>
  <dcterms:created xsi:type="dcterms:W3CDTF">2026-05-13T12:51:00Z</dcterms:created>
  <dcterms:modified xsi:type="dcterms:W3CDTF">2026-05-13T12:52:00Z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2021-04-25T00:00:00Z</vt:filetime>
  </property>
  <property fmtid="{D5CDD505-2E9C-101B-9397-08002B2CF9AE}" pid="3" name="Creator">
    <vt:lpwstr>Pages</vt:lpwstr>
  </property>
  <property fmtid="{D5CDD505-2E9C-101B-9397-08002B2CF9AE}" pid="4" name="LastSaved">
    <vt:filetime>2023-03-14T00:00:00Z</vt:filetime>
  </property>
  <property fmtid="{D5CDD505-2E9C-101B-9397-08002B2CF9AE}" pid="5" name="GrammarlyDocumentId">
    <vt:lpwstr>021969e5-8053-4551-a218-fc5188c74aa4</vt:lpwstr>
  </property>
</Properties>
</file>